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D05C8" w14:textId="388929EB" w:rsidR="0069721A" w:rsidRPr="00CA6965" w:rsidRDefault="0069721A" w:rsidP="0069721A">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127b</w:t>
      </w:r>
      <w:r w:rsidRPr="00CA6965">
        <w:rPr>
          <w:rFonts w:ascii="Arial" w:eastAsia="MS Mincho" w:hAnsi="Arial" w:cs="Arial"/>
          <w:b/>
          <w:sz w:val="24"/>
          <w:szCs w:val="24"/>
          <w:lang w:val="de-DE" w:eastAsia="x-none"/>
        </w:rPr>
        <w:tab/>
      </w:r>
      <w:r w:rsidR="005408C0" w:rsidRPr="005408C0">
        <w:rPr>
          <w:rFonts w:ascii="Arial" w:eastAsia="MS Mincho" w:hAnsi="Arial" w:cs="Arial"/>
          <w:b/>
          <w:sz w:val="24"/>
          <w:szCs w:val="24"/>
          <w:lang w:val="de-DE" w:eastAsia="x-none"/>
        </w:rPr>
        <w:t>R2-2408104</w:t>
      </w:r>
      <w:bookmarkStart w:id="5" w:name="_GoBack"/>
      <w:bookmarkEnd w:id="5"/>
    </w:p>
    <w:p w14:paraId="7023970E" w14:textId="77777777" w:rsidR="0069721A" w:rsidRPr="00CA6965" w:rsidRDefault="0069721A" w:rsidP="0069721A">
      <w:pPr>
        <w:widowControl/>
        <w:tabs>
          <w:tab w:val="left" w:pos="1979"/>
        </w:tabs>
        <w:spacing w:after="180"/>
        <w:jc w:val="left"/>
        <w:rPr>
          <w:rFonts w:ascii="Arial" w:eastAsia="Tahoma" w:hAnsi="Arial" w:cs="Arial"/>
          <w:b/>
          <w:bCs/>
          <w:kern w:val="0"/>
          <w:sz w:val="24"/>
          <w:szCs w:val="24"/>
        </w:rPr>
      </w:pPr>
      <w:r>
        <w:rPr>
          <w:rFonts w:ascii="Arial" w:eastAsia="Tahoma" w:hAnsi="Arial" w:cs="Arial"/>
          <w:b/>
          <w:bCs/>
          <w:kern w:val="0"/>
          <w:sz w:val="24"/>
          <w:szCs w:val="24"/>
        </w:rPr>
        <w:t>Hefei</w:t>
      </w:r>
      <w:r w:rsidRPr="00CA6965">
        <w:rPr>
          <w:rFonts w:ascii="Arial" w:eastAsia="Tahoma" w:hAnsi="Arial" w:cs="Arial"/>
          <w:b/>
          <w:bCs/>
          <w:kern w:val="0"/>
          <w:sz w:val="24"/>
          <w:szCs w:val="24"/>
        </w:rPr>
        <w:t xml:space="preserve">, </w:t>
      </w:r>
      <w:r>
        <w:rPr>
          <w:rFonts w:ascii="Arial" w:eastAsia="Tahoma" w:hAnsi="Arial" w:cs="Arial"/>
          <w:b/>
          <w:bCs/>
          <w:kern w:val="0"/>
          <w:sz w:val="24"/>
          <w:szCs w:val="24"/>
        </w:rPr>
        <w:t>China</w:t>
      </w:r>
      <w:r w:rsidRPr="00CA6965">
        <w:rPr>
          <w:rFonts w:ascii="Arial" w:eastAsia="Tahoma" w:hAnsi="Arial" w:cs="Arial"/>
          <w:b/>
          <w:bCs/>
          <w:kern w:val="0"/>
          <w:sz w:val="24"/>
          <w:szCs w:val="24"/>
        </w:rPr>
        <w:t xml:space="preserve">, </w:t>
      </w:r>
      <w:r>
        <w:rPr>
          <w:rFonts w:ascii="Arial" w:eastAsia="Tahoma" w:hAnsi="Arial" w:cs="Arial"/>
          <w:b/>
          <w:bCs/>
          <w:kern w:val="0"/>
          <w:sz w:val="24"/>
          <w:szCs w:val="24"/>
        </w:rPr>
        <w:t>14</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w:t>
      </w:r>
      <w:r>
        <w:rPr>
          <w:rFonts w:ascii="Arial" w:eastAsia="Tahoma" w:hAnsi="Arial" w:cs="Arial"/>
          <w:b/>
          <w:bCs/>
          <w:kern w:val="0"/>
          <w:sz w:val="24"/>
          <w:szCs w:val="24"/>
        </w:rPr>
        <w:t xml:space="preserve">Oct. </w:t>
      </w:r>
      <w:r w:rsidRPr="00CA6965">
        <w:rPr>
          <w:rFonts w:ascii="Arial" w:eastAsia="Tahoma" w:hAnsi="Arial" w:cs="Arial"/>
          <w:b/>
          <w:bCs/>
          <w:kern w:val="0"/>
          <w:sz w:val="24"/>
          <w:szCs w:val="24"/>
        </w:rPr>
        <w:t xml:space="preserve">– </w:t>
      </w:r>
      <w:r>
        <w:rPr>
          <w:rFonts w:ascii="Arial" w:eastAsia="Tahoma" w:hAnsi="Arial" w:cs="Arial"/>
          <w:b/>
          <w:bCs/>
          <w:kern w:val="0"/>
          <w:sz w:val="24"/>
          <w:szCs w:val="24"/>
        </w:rPr>
        <w:t>18</w:t>
      </w:r>
      <w:r w:rsidRPr="00CA6965">
        <w:rPr>
          <w:rFonts w:ascii="Arial" w:eastAsia="Tahoma" w:hAnsi="Arial" w:cs="Arial"/>
          <w:b/>
          <w:bCs/>
          <w:kern w:val="0"/>
          <w:sz w:val="24"/>
          <w:szCs w:val="24"/>
          <w:vertAlign w:val="superscript"/>
        </w:rPr>
        <w:t>th</w:t>
      </w:r>
      <w:r w:rsidRPr="00CA6965">
        <w:rPr>
          <w:rFonts w:ascii="Arial" w:eastAsia="Tahoma" w:hAnsi="Arial" w:cs="Arial"/>
          <w:b/>
          <w:bCs/>
          <w:kern w:val="0"/>
          <w:sz w:val="24"/>
          <w:szCs w:val="24"/>
        </w:rPr>
        <w:t xml:space="preserve"> </w:t>
      </w:r>
      <w:r>
        <w:rPr>
          <w:rFonts w:ascii="Arial" w:eastAsia="Tahoma" w:hAnsi="Arial" w:cs="Arial"/>
          <w:b/>
          <w:bCs/>
          <w:kern w:val="0"/>
          <w:sz w:val="24"/>
          <w:szCs w:val="24"/>
        </w:rPr>
        <w:t>Oct.</w:t>
      </w:r>
      <w:r w:rsidRPr="00CA6965">
        <w:rPr>
          <w:rFonts w:ascii="Arial" w:eastAsia="Tahoma" w:hAnsi="Arial" w:cs="Arial"/>
          <w:b/>
          <w:bCs/>
          <w:kern w:val="0"/>
          <w:sz w:val="24"/>
          <w:szCs w:val="24"/>
        </w:rPr>
        <w:t>, 202</w:t>
      </w:r>
      <w:r>
        <w:rPr>
          <w:rFonts w:ascii="Arial" w:eastAsia="Tahoma" w:hAnsi="Arial" w:cs="Arial"/>
          <w:b/>
          <w:bCs/>
          <w:kern w:val="0"/>
          <w:sz w:val="24"/>
          <w:szCs w:val="24"/>
        </w:rPr>
        <w:t>4</w:t>
      </w:r>
    </w:p>
    <w:p w14:paraId="409C2D4B" w14:textId="77777777" w:rsidR="000B47AC" w:rsidRDefault="000B47AC" w:rsidP="000B47AC">
      <w:pPr>
        <w:widowControl/>
        <w:tabs>
          <w:tab w:val="left" w:pos="1979"/>
        </w:tabs>
        <w:spacing w:after="180"/>
        <w:jc w:val="left"/>
        <w:rPr>
          <w:rFonts w:ascii="Arial" w:eastAsia="宋体" w:hAnsi="Arial" w:cs="Times New Roman"/>
          <w:b/>
          <w:kern w:val="0"/>
          <w:sz w:val="22"/>
          <w:szCs w:val="22"/>
        </w:rPr>
      </w:pPr>
    </w:p>
    <w:p w14:paraId="42826239" w14:textId="2C5F195E" w:rsidR="000B47AC" w:rsidRPr="00CA6965" w:rsidRDefault="000B47AC" w:rsidP="000B47A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6"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bookmarkEnd w:id="6"/>
      <w:r w:rsidR="0069721A">
        <w:rPr>
          <w:rFonts w:ascii="Arial" w:eastAsia="宋体" w:hAnsi="Arial" w:cs="Times New Roman"/>
          <w:b/>
          <w:kern w:val="0"/>
          <w:sz w:val="22"/>
          <w:szCs w:val="22"/>
        </w:rPr>
        <w:t>8.11.3</w:t>
      </w:r>
    </w:p>
    <w:p w14:paraId="1EFF0597" w14:textId="77777777" w:rsidR="000B47AC" w:rsidRPr="00F06FA4" w:rsidRDefault="000B47AC" w:rsidP="000B47AC">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38864660" w14:textId="22ED7E92" w:rsidR="000B47AC" w:rsidRDefault="000B47AC" w:rsidP="000B47AC">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69721A" w:rsidRPr="0069721A">
        <w:rPr>
          <w:rFonts w:ascii="Arial" w:eastAsia="宋体" w:hAnsi="Arial" w:cs="Times New Roman"/>
          <w:b/>
          <w:kern w:val="0"/>
          <w:sz w:val="22"/>
          <w:szCs w:val="22"/>
        </w:rPr>
        <w:t>Discussion on other aspects in SBFD</w:t>
      </w:r>
    </w:p>
    <w:p w14:paraId="2D7B87AF" w14:textId="0BFA4D59" w:rsidR="000B47AC" w:rsidRPr="000B47AC" w:rsidRDefault="000B47AC" w:rsidP="000B47AC">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7" w:name="_Hlk92533719"/>
      <w:r w:rsidRPr="00541641">
        <w:t>Introduction</w:t>
      </w:r>
      <w:bookmarkEnd w:id="7"/>
    </w:p>
    <w:p w14:paraId="1FA6579C" w14:textId="6A052235" w:rsidR="00541641" w:rsidRDefault="00541641" w:rsidP="003777D8">
      <w:pPr>
        <w:spacing w:before="120"/>
      </w:pPr>
      <w:bookmarkStart w:id="8" w:name="_Hlk92533704"/>
      <w:r>
        <w:rPr>
          <w:rFonts w:eastAsia="宋体"/>
        </w:rPr>
        <w:t>In this contribution</w:t>
      </w:r>
      <w:r w:rsidR="00A93A63">
        <w:rPr>
          <w:rFonts w:eastAsia="宋体"/>
        </w:rPr>
        <w:t>,</w:t>
      </w:r>
      <w:r>
        <w:rPr>
          <w:rFonts w:eastAsia="宋体"/>
        </w:rPr>
        <w:t xml:space="preserve"> we will </w:t>
      </w:r>
      <w:r w:rsidR="009A1B51">
        <w:rPr>
          <w:rFonts w:eastAsia="宋体"/>
        </w:rPr>
        <w:t xml:space="preserve">discuss about </w:t>
      </w:r>
      <w:r w:rsidR="009A1B51" w:rsidRPr="009A1B51">
        <w:rPr>
          <w:rFonts w:eastAsia="宋体"/>
        </w:rPr>
        <w:t>Configuration for L1 based UE-to-UE CLI measurement and reporting</w:t>
      </w:r>
      <w:r>
        <w:t>.</w:t>
      </w:r>
      <w:bookmarkEnd w:id="8"/>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6C96143C" w14:textId="31AAA2E3" w:rsidR="009A1B51" w:rsidRDefault="009A1B51" w:rsidP="009A1B51">
      <w:pPr>
        <w:pStyle w:val="2"/>
      </w:pPr>
      <w:bookmarkStart w:id="9" w:name="_Hlk92538289"/>
      <w:r w:rsidRPr="009A1B51">
        <w:t>L1 based UE-to-UE CLI measurement and reporting</w:t>
      </w:r>
    </w:p>
    <w:p w14:paraId="32A1B920" w14:textId="5541F6A6" w:rsidR="007031CF" w:rsidRPr="00061AEA" w:rsidRDefault="007031CF" w:rsidP="007031CF">
      <w:pPr>
        <w:pStyle w:val="a8"/>
        <w:rPr>
          <w:rFonts w:eastAsiaTheme="minorEastAsia"/>
          <w:lang w:eastAsia="zh-CN"/>
        </w:rPr>
      </w:pPr>
      <w:r w:rsidRPr="009F1DD2">
        <w:rPr>
          <w:rFonts w:eastAsiaTheme="minorEastAsia"/>
          <w:lang w:eastAsia="zh-CN"/>
        </w:rPr>
        <w:t>For</w:t>
      </w:r>
      <w:r w:rsidRPr="009F1DD2">
        <w:rPr>
          <w:bCs/>
          <w:szCs w:val="20"/>
        </w:rPr>
        <w:t xml:space="preserve"> UE-to-UE</w:t>
      </w:r>
      <w:r w:rsidRPr="009F1DD2">
        <w:rPr>
          <w:rFonts w:eastAsia="宋体"/>
          <w:bCs/>
          <w:szCs w:val="20"/>
        </w:rPr>
        <w:t xml:space="preserve"> CLI handling schemes</w:t>
      </w:r>
      <w:r w:rsidRPr="00967456">
        <w:rPr>
          <w:rFonts w:eastAsia="宋体"/>
          <w:bCs/>
          <w:szCs w:val="20"/>
        </w:rPr>
        <w:t>,</w:t>
      </w:r>
      <w:r w:rsidRPr="00967456">
        <w:rPr>
          <w:rFonts w:eastAsiaTheme="minorEastAsia"/>
          <w:lang w:eastAsia="zh-CN"/>
        </w:rPr>
        <w:t xml:space="preserve"> L1 based</w:t>
      </w:r>
      <w:r w:rsidRPr="00891799">
        <w:t xml:space="preserve"> </w:t>
      </w:r>
      <w:r w:rsidRPr="00891799">
        <w:rPr>
          <w:rFonts w:eastAsiaTheme="minorEastAsia"/>
          <w:lang w:eastAsia="zh-CN"/>
        </w:rPr>
        <w:t>UE-to-UE CLI measurement and reporting based on existing CSI framework will be specified according to the updated WID</w:t>
      </w:r>
      <w:r w:rsidR="009A1B51">
        <w:rPr>
          <w:rFonts w:eastAsiaTheme="minorEastAsia"/>
          <w:lang w:eastAsia="zh-CN"/>
        </w:rPr>
        <w:t xml:space="preserve"> [1]</w:t>
      </w:r>
      <w:r w:rsidRPr="00891799">
        <w:rPr>
          <w:rFonts w:eastAsiaTheme="minorEastAsia"/>
          <w:lang w:eastAsia="zh-CN"/>
        </w:rPr>
        <w:t>.</w:t>
      </w:r>
    </w:p>
    <w:tbl>
      <w:tblPr>
        <w:tblStyle w:val="a7"/>
        <w:tblW w:w="0" w:type="auto"/>
        <w:tblLook w:val="04A0" w:firstRow="1" w:lastRow="0" w:firstColumn="1" w:lastColumn="0" w:noHBand="0" w:noVBand="1"/>
      </w:tblPr>
      <w:tblGrid>
        <w:gridCol w:w="9493"/>
      </w:tblGrid>
      <w:tr w:rsidR="007031CF" w:rsidRPr="00061AEA" w14:paraId="049F3106" w14:textId="77777777" w:rsidTr="009A1B51">
        <w:tc>
          <w:tcPr>
            <w:tcW w:w="9493" w:type="dxa"/>
          </w:tcPr>
          <w:p w14:paraId="0147BD9F" w14:textId="77777777" w:rsidR="007031CF" w:rsidRPr="00061AEA" w:rsidRDefault="007031CF" w:rsidP="007031CF">
            <w:pPr>
              <w:widowControl/>
              <w:numPr>
                <w:ilvl w:val="0"/>
                <w:numId w:val="18"/>
              </w:numPr>
              <w:tabs>
                <w:tab w:val="left" w:pos="1440"/>
              </w:tabs>
              <w:ind w:right="-99"/>
              <w:jc w:val="left"/>
              <w:rPr>
                <w:lang w:eastAsia="ko-KR"/>
              </w:rPr>
            </w:pPr>
            <w:r w:rsidRPr="00061AEA">
              <w:rPr>
                <w:lang w:eastAsia="ko-KR"/>
              </w:rPr>
              <w:t>L1 based UE-to-UE CLI measurement and reporting based on existing CSI framework, including [RAN1, RAN2, RAN4]</w:t>
            </w:r>
          </w:p>
          <w:p w14:paraId="38422AB2" w14:textId="77777777" w:rsidR="007031CF" w:rsidRPr="00061AEA" w:rsidRDefault="007031CF" w:rsidP="007031CF">
            <w:pPr>
              <w:widowControl/>
              <w:numPr>
                <w:ilvl w:val="1"/>
                <w:numId w:val="18"/>
              </w:numPr>
              <w:ind w:right="-99"/>
              <w:jc w:val="left"/>
              <w:rPr>
                <w:lang w:eastAsia="ko-KR"/>
              </w:rPr>
            </w:pPr>
            <w:r w:rsidRPr="00061AEA">
              <w:rPr>
                <w:lang w:eastAsia="ko-KR"/>
              </w:rPr>
              <w:t xml:space="preserve">Periodic, semi-persistent, or aperiodic measurement resource (set), i.e., SRS-RSRP resource or CLI-RSSI resource, and </w:t>
            </w:r>
            <w:bookmarkStart w:id="10" w:name="OLE_LINK1"/>
            <w:bookmarkStart w:id="11" w:name="OLE_LINK2"/>
            <w:r w:rsidRPr="00061AEA">
              <w:rPr>
                <w:lang w:eastAsia="ko-KR"/>
              </w:rPr>
              <w:t>configuration/determination of ‘typeD’ QCL assumptions for the CLI measurement resource</w:t>
            </w:r>
            <w:bookmarkEnd w:id="10"/>
            <w:bookmarkEnd w:id="11"/>
          </w:p>
          <w:p w14:paraId="5D6CAF67" w14:textId="77777777" w:rsidR="007031CF" w:rsidRPr="00061AEA" w:rsidRDefault="007031CF" w:rsidP="007031CF">
            <w:pPr>
              <w:widowControl/>
              <w:numPr>
                <w:ilvl w:val="1"/>
                <w:numId w:val="18"/>
              </w:numPr>
              <w:ind w:right="-99"/>
              <w:jc w:val="left"/>
              <w:rPr>
                <w:lang w:eastAsia="ko-KR"/>
              </w:rPr>
            </w:pPr>
            <w:r w:rsidRPr="00061AEA">
              <w:rPr>
                <w:lang w:eastAsia="ko-KR"/>
              </w:rPr>
              <w:t>At least aperiodic reporting</w:t>
            </w:r>
          </w:p>
          <w:p w14:paraId="2D91E553" w14:textId="77777777" w:rsidR="007031CF" w:rsidRPr="00061AEA" w:rsidRDefault="007031CF" w:rsidP="007031CF">
            <w:pPr>
              <w:widowControl/>
              <w:numPr>
                <w:ilvl w:val="1"/>
                <w:numId w:val="18"/>
              </w:numPr>
              <w:ind w:right="-99"/>
              <w:jc w:val="left"/>
              <w:rPr>
                <w:lang w:eastAsia="ko-KR"/>
              </w:rPr>
            </w:pPr>
            <w:r w:rsidRPr="00061AEA">
              <w:rPr>
                <w:lang w:eastAsia="ko-KR"/>
              </w:rPr>
              <w:t>New report quantities, e.g., L1-SRS-RSRP, L1-CLI-RSSI and/or measurement resource indices</w:t>
            </w:r>
          </w:p>
          <w:p w14:paraId="51177200" w14:textId="77777777" w:rsidR="007031CF" w:rsidRPr="00061AEA" w:rsidRDefault="007031CF" w:rsidP="007031CF">
            <w:pPr>
              <w:widowControl/>
              <w:numPr>
                <w:ilvl w:val="1"/>
                <w:numId w:val="18"/>
              </w:numPr>
              <w:ind w:right="-99"/>
              <w:jc w:val="left"/>
              <w:rPr>
                <w:lang w:eastAsia="ko-KR"/>
              </w:rPr>
            </w:pPr>
            <w:r w:rsidRPr="00061AEA">
              <w:rPr>
                <w:lang w:eastAsia="ko-KR"/>
              </w:rPr>
              <w:t xml:space="preserve">UCI bits generation </w:t>
            </w:r>
          </w:p>
          <w:p w14:paraId="0B7D4378" w14:textId="77777777" w:rsidR="007031CF" w:rsidRPr="00061AEA" w:rsidRDefault="007031CF" w:rsidP="007031CF">
            <w:pPr>
              <w:widowControl/>
              <w:numPr>
                <w:ilvl w:val="1"/>
                <w:numId w:val="18"/>
              </w:numPr>
              <w:ind w:right="-99"/>
              <w:jc w:val="left"/>
              <w:rPr>
                <w:lang w:eastAsia="ko-KR"/>
              </w:rPr>
            </w:pPr>
            <w:r w:rsidRPr="00061AEA">
              <w:rPr>
                <w:lang w:eastAsia="ko-KR"/>
              </w:rPr>
              <w:t>Priority rules for multiple CSI reporting</w:t>
            </w:r>
          </w:p>
          <w:p w14:paraId="5F92016C" w14:textId="77777777" w:rsidR="007031CF" w:rsidRPr="009F1DD2" w:rsidRDefault="007031CF" w:rsidP="007031CF">
            <w:pPr>
              <w:widowControl/>
              <w:numPr>
                <w:ilvl w:val="1"/>
                <w:numId w:val="18"/>
              </w:numPr>
              <w:tabs>
                <w:tab w:val="left" w:pos="2160"/>
              </w:tabs>
              <w:ind w:right="-99"/>
              <w:jc w:val="left"/>
              <w:rPr>
                <w:lang w:eastAsia="ko-KR"/>
              </w:rPr>
            </w:pPr>
            <w:r w:rsidRPr="00061AEA">
              <w:t>C</w:t>
            </w:r>
            <w:r w:rsidRPr="009F1DD2">
              <w:t>LI measurement accuracy requirement</w:t>
            </w:r>
          </w:p>
          <w:p w14:paraId="7F4D7A3A" w14:textId="77777777" w:rsidR="007031CF" w:rsidRPr="00891799" w:rsidRDefault="007031CF" w:rsidP="007031CF">
            <w:pPr>
              <w:widowControl/>
              <w:numPr>
                <w:ilvl w:val="0"/>
                <w:numId w:val="18"/>
              </w:numPr>
              <w:tabs>
                <w:tab w:val="left" w:pos="1440"/>
              </w:tabs>
              <w:ind w:right="-99"/>
              <w:jc w:val="left"/>
              <w:rPr>
                <w:lang w:eastAsia="ko-KR"/>
              </w:rPr>
            </w:pPr>
            <w:r w:rsidRPr="00967456">
              <w:rPr>
                <w:lang w:eastAsia="ko-KR"/>
              </w:rPr>
              <w:t xml:space="preserve">Notes: Following are assumed for </w:t>
            </w:r>
            <w:r w:rsidRPr="00891799">
              <w:rPr>
                <w:lang w:eastAsia="ko-KR"/>
              </w:rPr>
              <w:t xml:space="preserve">L1 based UE-to-UE CLI measurement and reporting </w:t>
            </w:r>
          </w:p>
          <w:p w14:paraId="5A56F5C9" w14:textId="77777777" w:rsidR="007031CF" w:rsidRPr="00061AEA" w:rsidRDefault="007031CF" w:rsidP="007031CF">
            <w:pPr>
              <w:widowControl/>
              <w:numPr>
                <w:ilvl w:val="1"/>
                <w:numId w:val="18"/>
              </w:numPr>
              <w:tabs>
                <w:tab w:val="clear" w:pos="1440"/>
                <w:tab w:val="left" w:pos="2160"/>
              </w:tabs>
              <w:ind w:right="-99"/>
              <w:jc w:val="left"/>
              <w:rPr>
                <w:lang w:eastAsia="ko-KR"/>
              </w:rPr>
            </w:pPr>
            <w:r w:rsidRPr="00061AEA">
              <w:rPr>
                <w:lang w:eastAsia="ko-KR"/>
              </w:rPr>
              <w:t>The measurement resources for SRS-RSRP are based on the existing legacy RS patterns. No specification impact for SRS configuration information exchange between gNBs</w:t>
            </w:r>
          </w:p>
          <w:p w14:paraId="551FFD74" w14:textId="77777777" w:rsidR="007031CF" w:rsidRPr="00061AEA" w:rsidRDefault="007031CF" w:rsidP="007031CF">
            <w:pPr>
              <w:widowControl/>
              <w:numPr>
                <w:ilvl w:val="1"/>
                <w:numId w:val="18"/>
              </w:numPr>
              <w:ind w:right="-99"/>
              <w:jc w:val="left"/>
              <w:rPr>
                <w:lang w:eastAsia="ko-KR"/>
              </w:rPr>
            </w:pPr>
            <w:r w:rsidRPr="00061AEA">
              <w:rPr>
                <w:lang w:eastAsia="ko-KR"/>
              </w:rPr>
              <w:t>Periodic and semi-persistent reporting can be considered in addition to aperiodic reporting</w:t>
            </w:r>
          </w:p>
          <w:p w14:paraId="474B3863" w14:textId="77777777" w:rsidR="007031CF" w:rsidRPr="00061AEA" w:rsidRDefault="007031CF" w:rsidP="007031CF">
            <w:pPr>
              <w:widowControl/>
              <w:numPr>
                <w:ilvl w:val="1"/>
                <w:numId w:val="18"/>
              </w:numPr>
              <w:ind w:right="-99"/>
              <w:jc w:val="left"/>
              <w:rPr>
                <w:lang w:eastAsia="ko-KR"/>
              </w:rPr>
            </w:pPr>
            <w:r w:rsidRPr="00061AEA">
              <w:rPr>
                <w:lang w:eastAsia="ko-KR"/>
              </w:rPr>
              <w:t>For the new reporting quantities, at least wideband reporting is supported</w:t>
            </w:r>
          </w:p>
          <w:p w14:paraId="2BBF015D" w14:textId="77777777" w:rsidR="007031CF" w:rsidRPr="00061AEA" w:rsidRDefault="007031CF" w:rsidP="007031CF">
            <w:pPr>
              <w:widowControl/>
              <w:numPr>
                <w:ilvl w:val="1"/>
                <w:numId w:val="18"/>
              </w:numPr>
              <w:tabs>
                <w:tab w:val="left" w:pos="720"/>
              </w:tabs>
              <w:ind w:right="-99"/>
              <w:jc w:val="left"/>
              <w:rPr>
                <w:lang w:eastAsia="ko-KR"/>
              </w:rPr>
            </w:pPr>
            <w:r w:rsidRPr="00061AEA">
              <w:rPr>
                <w:lang w:eastAsia="ko-KR"/>
              </w:rPr>
              <w:t>The existing CSI processing unit, CPU occupation rule and timeline for L1 beam reporting are reused for L1 UE-to-UE CLI measurement and reporting as starting point</w:t>
            </w:r>
          </w:p>
          <w:p w14:paraId="59A406A1" w14:textId="77777777" w:rsidR="007031CF" w:rsidRPr="00061AEA" w:rsidRDefault="007031CF" w:rsidP="00BC172D">
            <w:pPr>
              <w:pStyle w:val="a8"/>
              <w:spacing w:after="0"/>
              <w:rPr>
                <w:b/>
                <w:szCs w:val="20"/>
              </w:rPr>
            </w:pPr>
          </w:p>
        </w:tc>
      </w:tr>
    </w:tbl>
    <w:p w14:paraId="709AFCC2" w14:textId="164D4065" w:rsidR="007031CF" w:rsidRDefault="007031CF" w:rsidP="009A1B51">
      <w:pPr>
        <w:pStyle w:val="a8"/>
        <w:spacing w:before="120"/>
        <w:rPr>
          <w:rFonts w:eastAsia="等线"/>
          <w:szCs w:val="20"/>
          <w:lang w:val="en-GB"/>
        </w:rPr>
      </w:pPr>
      <w:r w:rsidRPr="00061AEA">
        <w:rPr>
          <w:rFonts w:eastAsia="等线"/>
          <w:szCs w:val="20"/>
          <w:lang w:val="en-GB"/>
        </w:rPr>
        <w:t>In</w:t>
      </w:r>
      <w:r w:rsidRPr="009F1DD2">
        <w:rPr>
          <w:rFonts w:eastAsia="等线"/>
          <w:szCs w:val="20"/>
          <w:lang w:val="en-GB"/>
        </w:rPr>
        <w:t xml:space="preserve"> </w:t>
      </w:r>
      <w:r w:rsidRPr="00061AEA">
        <w:rPr>
          <w:rFonts w:eastAsia="等线"/>
          <w:szCs w:val="20"/>
          <w:lang w:val="en-GB"/>
        </w:rPr>
        <w:t>o</w:t>
      </w:r>
      <w:r w:rsidRPr="009F1DD2">
        <w:rPr>
          <w:rFonts w:eastAsia="等线"/>
          <w:szCs w:val="20"/>
          <w:lang w:val="en-GB"/>
        </w:rPr>
        <w:t>ur view, L1 based UE-to-UE CLI measurement and reporting based on existing CSI framework can be treated as one kind of CSI reporting</w:t>
      </w:r>
      <w:r w:rsidR="009A1B51">
        <w:rPr>
          <w:rFonts w:eastAsia="等线"/>
          <w:szCs w:val="20"/>
          <w:lang w:val="en-GB"/>
        </w:rPr>
        <w:t>.</w:t>
      </w:r>
      <w:r w:rsidRPr="009F1DD2">
        <w:rPr>
          <w:rFonts w:eastAsia="等线"/>
          <w:szCs w:val="20"/>
          <w:lang w:val="en-GB"/>
        </w:rPr>
        <w:t xml:space="preserve"> </w:t>
      </w:r>
      <w:r w:rsidR="009A1B51">
        <w:rPr>
          <w:rFonts w:eastAsia="等线"/>
          <w:szCs w:val="20"/>
          <w:lang w:val="en-GB"/>
        </w:rPr>
        <w:t>F</w:t>
      </w:r>
      <w:r w:rsidRPr="009F1DD2">
        <w:rPr>
          <w:rFonts w:eastAsia="等线"/>
          <w:szCs w:val="20"/>
          <w:lang w:val="en-GB"/>
        </w:rPr>
        <w:t xml:space="preserve">or example, </w:t>
      </w:r>
      <w:r>
        <w:rPr>
          <w:rFonts w:eastAsia="等线"/>
          <w:szCs w:val="20"/>
          <w:lang w:val="en-GB"/>
        </w:rPr>
        <w:t>support t</w:t>
      </w:r>
      <w:r w:rsidRPr="009711F6">
        <w:rPr>
          <w:rFonts w:eastAsia="等线"/>
          <w:szCs w:val="20"/>
          <w:lang w:val="en-GB"/>
        </w:rPr>
        <w:t xml:space="preserve">wo additional report quantities {‘cli-RSSI’, ‘cli-SRS-RSRP’} to the higher layer parameter </w:t>
      </w:r>
      <w:r w:rsidRPr="00BC172D">
        <w:rPr>
          <w:rFonts w:eastAsia="等线"/>
          <w:i/>
          <w:szCs w:val="20"/>
          <w:lang w:val="en-GB"/>
        </w:rPr>
        <w:t>reportQuantity</w:t>
      </w:r>
      <w:r>
        <w:rPr>
          <w:rFonts w:eastAsia="等线"/>
          <w:szCs w:val="20"/>
          <w:lang w:val="en-GB"/>
        </w:rPr>
        <w:t xml:space="preserve"> as agreed in the following agreement</w:t>
      </w:r>
      <w:r w:rsidR="001A283D">
        <w:rPr>
          <w:rFonts w:eastAsia="等线"/>
          <w:szCs w:val="20"/>
          <w:lang w:val="en-GB"/>
        </w:rPr>
        <w:t xml:space="preserve"> [2]</w:t>
      </w:r>
      <w:r w:rsidRPr="009F1DD2">
        <w:rPr>
          <w:rFonts w:eastAsia="等线"/>
          <w:szCs w:val="20"/>
          <w:lang w:val="en-GB"/>
        </w:rPr>
        <w:t>.</w:t>
      </w:r>
      <w:r>
        <w:rPr>
          <w:rFonts w:eastAsia="等线"/>
          <w:szCs w:val="20"/>
          <w:lang w:val="en-GB"/>
        </w:rPr>
        <w:t xml:space="preserve"> Regarding the configuration </w:t>
      </w:r>
      <w:r w:rsidRPr="00BC172D">
        <w:rPr>
          <w:rFonts w:eastAsia="等线"/>
          <w:szCs w:val="20"/>
          <w:lang w:val="en-GB"/>
        </w:rPr>
        <w:t xml:space="preserve">of </w:t>
      </w:r>
      <w:r w:rsidR="009A1B51">
        <w:rPr>
          <w:rFonts w:eastAsia="等线"/>
          <w:szCs w:val="20"/>
          <w:lang w:val="en-GB"/>
        </w:rPr>
        <w:t xml:space="preserve">the </w:t>
      </w:r>
      <w:r w:rsidRPr="00BC172D">
        <w:rPr>
          <w:rFonts w:eastAsia="等线"/>
          <w:szCs w:val="20"/>
          <w:lang w:val="en-GB"/>
        </w:rPr>
        <w:t>number of reported CLI resources or reporting criteria</w:t>
      </w:r>
      <w:r>
        <w:rPr>
          <w:rFonts w:eastAsia="等线"/>
          <w:szCs w:val="20"/>
          <w:lang w:val="en-GB"/>
        </w:rPr>
        <w:t>, it can generally reuse that of existing L1-RSRP.</w:t>
      </w:r>
    </w:p>
    <w:tbl>
      <w:tblPr>
        <w:tblStyle w:val="a7"/>
        <w:tblW w:w="0" w:type="auto"/>
        <w:tblLook w:val="04A0" w:firstRow="1" w:lastRow="0" w:firstColumn="1" w:lastColumn="0" w:noHBand="0" w:noVBand="1"/>
      </w:tblPr>
      <w:tblGrid>
        <w:gridCol w:w="9628"/>
      </w:tblGrid>
      <w:tr w:rsidR="007031CF" w14:paraId="5F9B26E3" w14:textId="77777777" w:rsidTr="007031CF">
        <w:tc>
          <w:tcPr>
            <w:tcW w:w="9628" w:type="dxa"/>
          </w:tcPr>
          <w:p w14:paraId="5E2FCC39" w14:textId="77777777" w:rsidR="007031CF" w:rsidRPr="00967456" w:rsidRDefault="007031CF" w:rsidP="007031CF">
            <w:pPr>
              <w:rPr>
                <w:b/>
                <w:bCs/>
              </w:rPr>
            </w:pPr>
            <w:r w:rsidRPr="00967456">
              <w:rPr>
                <w:b/>
                <w:bCs/>
                <w:highlight w:val="green"/>
              </w:rPr>
              <w:lastRenderedPageBreak/>
              <w:t>Agreement</w:t>
            </w:r>
            <w:r w:rsidRPr="00967456">
              <w:rPr>
                <w:b/>
                <w:bCs/>
              </w:rPr>
              <w:t xml:space="preserve"> </w:t>
            </w:r>
          </w:p>
          <w:p w14:paraId="6ABA86EA" w14:textId="77777777" w:rsidR="007031CF" w:rsidRPr="00967456" w:rsidRDefault="007031CF" w:rsidP="007031CF">
            <w:pPr>
              <w:rPr>
                <w:color w:val="000000"/>
              </w:rPr>
            </w:pPr>
            <w:r w:rsidRPr="00967456">
              <w:rPr>
                <w:rFonts w:eastAsia="宋体"/>
              </w:rPr>
              <w:t xml:space="preserve">For </w:t>
            </w:r>
            <w:r w:rsidRPr="00967456">
              <w:t xml:space="preserve">L1 </w:t>
            </w:r>
            <w:r w:rsidRPr="00891799">
              <w:t>UE</w:t>
            </w:r>
            <w:r w:rsidRPr="00061AEA">
              <w:t>-</w:t>
            </w:r>
            <w:r w:rsidRPr="009F1DD2">
              <w:t>to</w:t>
            </w:r>
            <w:r w:rsidRPr="00061AEA">
              <w:t>-</w:t>
            </w:r>
            <w:r w:rsidRPr="009F1DD2">
              <w:t xml:space="preserve">UE </w:t>
            </w:r>
            <w:r w:rsidRPr="009F1DD2">
              <w:rPr>
                <w:rStyle w:val="ae"/>
                <w:bCs/>
                <w:color w:val="000000"/>
                <w:szCs w:val="20"/>
                <w:lang w:eastAsia="ko-KR"/>
              </w:rPr>
              <w:t xml:space="preserve">CLI measurement and reporting, </w:t>
            </w:r>
            <w:r w:rsidRPr="009F1DD2">
              <w:rPr>
                <w:color w:val="000000"/>
              </w:rPr>
              <w:t xml:space="preserve">support two additional report quantities {‘cli-RSSI’, ‘cli-SRS-RSRP’} to the higher layer parameter </w:t>
            </w:r>
            <w:r w:rsidRPr="00967456">
              <w:rPr>
                <w:i/>
                <w:iCs/>
                <w:color w:val="000000"/>
              </w:rPr>
              <w:t>reportQuantity.</w:t>
            </w:r>
          </w:p>
          <w:p w14:paraId="10D6A18B" w14:textId="77777777" w:rsidR="007031CF" w:rsidRPr="00BC172D" w:rsidRDefault="007031CF" w:rsidP="007031CF">
            <w:pPr>
              <w:pStyle w:val="aa"/>
              <w:numPr>
                <w:ilvl w:val="0"/>
                <w:numId w:val="19"/>
              </w:numPr>
              <w:suppressAutoHyphens/>
              <w:adjustRightInd w:val="0"/>
              <w:snapToGrid w:val="0"/>
              <w:ind w:firstLineChars="0"/>
              <w:rPr>
                <w:rFonts w:ascii="Times New Roman" w:hAnsi="Times New Roman"/>
                <w:color w:val="000000"/>
                <w:szCs w:val="20"/>
              </w:rPr>
            </w:pPr>
            <w:r w:rsidRPr="00BC172D">
              <w:rPr>
                <w:rFonts w:ascii="Times New Roman" w:hAnsi="Times New Roman"/>
                <w:color w:val="000000"/>
                <w:szCs w:val="20"/>
              </w:rPr>
              <w:t xml:space="preserve">FFS: configuration of number of reported CLI resources in the </w:t>
            </w:r>
            <w:r w:rsidRPr="00BC172D">
              <w:rPr>
                <w:rFonts w:ascii="Times New Roman" w:hAnsi="Times New Roman"/>
                <w:i/>
                <w:color w:val="000000"/>
                <w:szCs w:val="20"/>
              </w:rPr>
              <w:t>reportConfig</w:t>
            </w:r>
            <w:r w:rsidRPr="00BC172D">
              <w:rPr>
                <w:rFonts w:ascii="Times New Roman" w:hAnsi="Times New Roman"/>
                <w:color w:val="000000"/>
                <w:szCs w:val="20"/>
              </w:rPr>
              <w:t xml:space="preserve"> </w:t>
            </w:r>
          </w:p>
          <w:p w14:paraId="0CE59BEA" w14:textId="1396732E" w:rsidR="007031CF" w:rsidRPr="007031CF" w:rsidRDefault="007031CF" w:rsidP="007031CF">
            <w:pPr>
              <w:pStyle w:val="aa"/>
              <w:numPr>
                <w:ilvl w:val="0"/>
                <w:numId w:val="19"/>
              </w:numPr>
              <w:suppressAutoHyphens/>
              <w:adjustRightInd w:val="0"/>
              <w:snapToGrid w:val="0"/>
              <w:ind w:firstLineChars="0"/>
              <w:rPr>
                <w:rFonts w:eastAsia="等线"/>
                <w:kern w:val="2"/>
                <w:szCs w:val="20"/>
                <w:lang w:val="en-GB"/>
              </w:rPr>
            </w:pPr>
            <w:r w:rsidRPr="00BC172D">
              <w:rPr>
                <w:rStyle w:val="ae"/>
                <w:color w:val="000000"/>
                <w:kern w:val="2"/>
                <w:sz w:val="20"/>
                <w:szCs w:val="20"/>
              </w:rPr>
              <w:t>FFS: reporting criteria</w:t>
            </w:r>
          </w:p>
        </w:tc>
      </w:tr>
    </w:tbl>
    <w:p w14:paraId="5EC27200" w14:textId="288A27DF" w:rsidR="007031CF" w:rsidRPr="00022F4B" w:rsidRDefault="007031CF" w:rsidP="007031CF">
      <w:pPr>
        <w:spacing w:before="120" w:after="120"/>
        <w:rPr>
          <w:rFonts w:eastAsia="等线"/>
          <w:szCs w:val="20"/>
          <w:lang w:val="en-GB"/>
        </w:rPr>
      </w:pPr>
      <w:r w:rsidRPr="00022F4B">
        <w:rPr>
          <w:rFonts w:eastAsia="等线"/>
          <w:szCs w:val="20"/>
          <w:lang w:val="en-GB"/>
        </w:rPr>
        <w:t xml:space="preserve">For the measurement resource configuration, </w:t>
      </w:r>
      <w:r w:rsidRPr="00022F4B">
        <w:rPr>
          <w:rFonts w:eastAsia="Malgun Gothic"/>
          <w:lang w:eastAsia="ko-KR"/>
        </w:rPr>
        <w:t>SRS-RSRP resource or CLI-RSSI resource</w:t>
      </w:r>
      <w:r w:rsidRPr="00022F4B">
        <w:rPr>
          <w:rFonts w:eastAsia="等线"/>
          <w:szCs w:val="20"/>
          <w:lang w:val="en-GB"/>
        </w:rPr>
        <w:t xml:space="preserve"> can be configured as IMR for a CSI report configuration, i.e. configure as a new pattern of SRS resource and CLI-RSSI resource under CSI-IM resource (set). In the last meeting, it was also discussed to configure as a new measurement resource (set) </w:t>
      </w:r>
      <w:r w:rsidRPr="00BC172D">
        <w:rPr>
          <w:rFonts w:eastAsia="等线"/>
          <w:szCs w:val="20"/>
          <w:lang w:val="en-GB" w:eastAsia="en-US"/>
        </w:rPr>
        <w:t>in CSI-reportConfig</w:t>
      </w:r>
      <w:r w:rsidRPr="00022F4B">
        <w:rPr>
          <w:rFonts w:eastAsia="等线"/>
          <w:szCs w:val="20"/>
          <w:lang w:val="en-GB"/>
        </w:rPr>
        <w:t xml:space="preserve">. </w:t>
      </w:r>
      <w:r>
        <w:rPr>
          <w:rFonts w:eastAsia="等线"/>
          <w:szCs w:val="20"/>
          <w:lang w:val="en-GB"/>
        </w:rPr>
        <w:t>I</w:t>
      </w:r>
      <w:r w:rsidRPr="00022F4B">
        <w:rPr>
          <w:rFonts w:eastAsia="等线"/>
          <w:szCs w:val="20"/>
          <w:lang w:val="en-GB"/>
        </w:rPr>
        <w:t>n our view, there is no need to configurate new measurement resource (set), configure a new pattern of SRS resource and CLI-RSSI resource under CSI-IM resource (set) is sufficient.</w:t>
      </w:r>
    </w:p>
    <w:p w14:paraId="649C6435" w14:textId="77777777" w:rsidR="007031CF" w:rsidRPr="00BC172D" w:rsidRDefault="007031CF" w:rsidP="007031CF">
      <w:pPr>
        <w:pStyle w:val="a8"/>
        <w:rPr>
          <w:rFonts w:eastAsia="等线"/>
          <w:szCs w:val="20"/>
          <w:lang w:val="en-GB"/>
        </w:rPr>
      </w:pPr>
      <w:r w:rsidRPr="009F1DD2">
        <w:rPr>
          <w:rFonts w:eastAsia="等线"/>
          <w:szCs w:val="20"/>
          <w:lang w:val="en-GB"/>
        </w:rPr>
        <w:t xml:space="preserve">For aperiodic and semi-persistent L1 CLI on PUSCH if supported, </w:t>
      </w:r>
      <w:r w:rsidRPr="00061AEA">
        <w:rPr>
          <w:rFonts w:eastAsia="等线"/>
          <w:szCs w:val="20"/>
          <w:lang w:val="en-GB" w:eastAsia="zh-CN"/>
        </w:rPr>
        <w:t>the</w:t>
      </w:r>
      <w:r w:rsidRPr="009F1DD2">
        <w:rPr>
          <w:rFonts w:eastAsia="等线"/>
          <w:szCs w:val="20"/>
          <w:lang w:val="en-GB"/>
        </w:rPr>
        <w:t xml:space="preserve"> DCI </w:t>
      </w:r>
      <w:r w:rsidRPr="00061AEA">
        <w:rPr>
          <w:rFonts w:eastAsia="等线"/>
          <w:szCs w:val="20"/>
          <w:lang w:val="en-GB" w:eastAsia="zh-CN"/>
        </w:rPr>
        <w:t>format</w:t>
      </w:r>
      <w:r w:rsidRPr="009F1DD2">
        <w:rPr>
          <w:rFonts w:eastAsia="等线"/>
          <w:szCs w:val="20"/>
          <w:lang w:val="en-GB"/>
        </w:rPr>
        <w:t xml:space="preserve"> </w:t>
      </w:r>
      <w:r w:rsidRPr="00061AEA">
        <w:rPr>
          <w:rFonts w:eastAsia="等线"/>
          <w:szCs w:val="20"/>
          <w:lang w:val="en-GB" w:eastAsia="zh-CN"/>
        </w:rPr>
        <w:t xml:space="preserve">for A-CSI or SP-CSI triggering </w:t>
      </w:r>
      <w:r w:rsidRPr="009F1DD2">
        <w:rPr>
          <w:rFonts w:eastAsia="等线"/>
          <w:szCs w:val="20"/>
          <w:lang w:val="en-GB"/>
        </w:rPr>
        <w:t xml:space="preserve">can be used to trigger the </w:t>
      </w:r>
      <w:r w:rsidRPr="00061AEA">
        <w:rPr>
          <w:rFonts w:eastAsia="等线"/>
          <w:szCs w:val="20"/>
          <w:lang w:val="en-GB" w:eastAsia="zh-CN"/>
        </w:rPr>
        <w:t xml:space="preserve">A-CLI or SP-CLI </w:t>
      </w:r>
      <w:r w:rsidRPr="009F1DD2">
        <w:rPr>
          <w:rFonts w:eastAsia="等线"/>
          <w:szCs w:val="20"/>
          <w:lang w:val="en-GB"/>
        </w:rPr>
        <w:t xml:space="preserve">report, CLI measurement resource for </w:t>
      </w:r>
      <w:r w:rsidRPr="00967456">
        <w:rPr>
          <w:rFonts w:eastAsia="等线"/>
          <w:szCs w:val="20"/>
          <w:lang w:val="en-GB"/>
        </w:rPr>
        <w:t>aperiodic CLI and semi-persistent L1 CLI on PUSCH</w:t>
      </w:r>
      <w:r w:rsidRPr="00891799">
        <w:rPr>
          <w:rFonts w:eastAsia="等线"/>
          <w:szCs w:val="20"/>
          <w:lang w:val="en-GB"/>
        </w:rPr>
        <w:t xml:space="preserve"> is configured in </w:t>
      </w:r>
      <w:r w:rsidRPr="00061AEA">
        <w:rPr>
          <w:i/>
        </w:rPr>
        <w:t>aperiodicTriggerStateList</w:t>
      </w:r>
      <w:r w:rsidRPr="00061AEA">
        <w:t xml:space="preserve"> or </w:t>
      </w:r>
      <w:r w:rsidRPr="00061AEA">
        <w:rPr>
          <w:i/>
        </w:rPr>
        <w:t>semiPersistentOnPUSCH-TriggerStateList</w:t>
      </w:r>
      <w:r w:rsidRPr="00061AEA">
        <w:t xml:space="preserve">. </w:t>
      </w:r>
    </w:p>
    <w:p w14:paraId="5EBD28E8" w14:textId="508E2215" w:rsidR="007031CF" w:rsidRPr="00061AEA" w:rsidRDefault="007031CF" w:rsidP="007031CF">
      <w:pPr>
        <w:pStyle w:val="a8"/>
        <w:rPr>
          <w:bCs/>
          <w:lang w:val="en-GB"/>
        </w:rPr>
      </w:pPr>
      <w:r w:rsidRPr="00061AEA">
        <w:rPr>
          <w:rFonts w:eastAsia="等线"/>
          <w:szCs w:val="20"/>
          <w:lang w:val="en-GB"/>
        </w:rPr>
        <w:t xml:space="preserve">Regarding configuration/determination of ‘typeD’ QCL assumptions for the CLI measurement resource, for current L3 CLI measurement, same QCL as the latest received PDSCH or monitored CORESET is assumed. For L1 CLI measurement, it was discussed whether to support configuration of ‘typeD’ QCL assumptions for the CLI measurement resource. </w:t>
      </w:r>
      <w:r w:rsidR="009A1B51">
        <w:rPr>
          <w:rFonts w:eastAsia="等线"/>
          <w:szCs w:val="20"/>
          <w:lang w:val="en-GB"/>
        </w:rPr>
        <w:t>On</w:t>
      </w:r>
      <w:r w:rsidRPr="00061AEA">
        <w:rPr>
          <w:rFonts w:eastAsia="等线"/>
          <w:szCs w:val="20"/>
          <w:lang w:val="en-GB"/>
        </w:rPr>
        <w:t xml:space="preserve"> one hand, configuration of the Rx beam for each L1 CLI measurement resource is beneficial for gNB to get the knowledge of interference information on each beam direction to enable </w:t>
      </w:r>
      <w:r w:rsidRPr="00061AEA">
        <w:rPr>
          <w:bCs/>
          <w:lang w:val="en-GB"/>
        </w:rPr>
        <w:t xml:space="preserve">gNB beam management for CLI mitigation. On the other hand, the number of supported L1 CLI measurement and reporting may be limited by UE capability, it is hard for </w:t>
      </w:r>
      <w:r w:rsidR="009A1B51">
        <w:rPr>
          <w:bCs/>
          <w:lang w:val="en-GB"/>
        </w:rPr>
        <w:t xml:space="preserve">the </w:t>
      </w:r>
      <w:r w:rsidRPr="00061AEA">
        <w:rPr>
          <w:bCs/>
          <w:lang w:val="en-GB"/>
        </w:rPr>
        <w:t>gNB to determine which Rx beam(s) is configured before knowing the best Rx beams. It may not be meaningful to measure the interference on a Rx beam with</w:t>
      </w:r>
      <w:r w:rsidRPr="00061AEA">
        <w:t xml:space="preserve"> </w:t>
      </w:r>
      <w:r w:rsidRPr="00061AEA">
        <w:rPr>
          <w:bCs/>
          <w:lang w:val="en-GB"/>
        </w:rPr>
        <w:t xml:space="preserve">a small probability to be used in the future. Determination of ‘typeD’ QCL assumptions for the CLI measurement resource same as current L3 CLI can be considered as baseline, e.g. when the configuration is not provided, and configuration of configuration of ‘typeD’ QCL assumptions for the CLI measurement resource can be further considered. </w:t>
      </w:r>
    </w:p>
    <w:p w14:paraId="19D73C74" w14:textId="4CAC3255" w:rsidR="007031CF" w:rsidRPr="00967456" w:rsidRDefault="007031CF" w:rsidP="007031CF">
      <w:pPr>
        <w:pStyle w:val="af3"/>
        <w:jc w:val="both"/>
        <w:rPr>
          <w:b/>
        </w:rPr>
      </w:pPr>
      <w:bookmarkStart w:id="12" w:name="_Ref174112176"/>
      <w:r w:rsidRPr="00061AEA">
        <w:rPr>
          <w:b/>
        </w:rPr>
        <w:t>Proposa</w:t>
      </w:r>
      <w:r w:rsidR="009A1B51">
        <w:rPr>
          <w:b/>
        </w:rPr>
        <w:t>l</w:t>
      </w:r>
      <w:r w:rsidRPr="009F1DD2">
        <w:rPr>
          <w:b/>
        </w:rPr>
        <w:t>: For L1 based UE-to-UE CLI measurement and reporting, it is based on existing CSI framework.</w:t>
      </w:r>
      <w:bookmarkEnd w:id="12"/>
    </w:p>
    <w:p w14:paraId="7136DE64" w14:textId="06A29974" w:rsidR="007031CF" w:rsidRPr="009F1DD2" w:rsidRDefault="007031CF" w:rsidP="007031CF">
      <w:pPr>
        <w:pStyle w:val="a8"/>
        <w:numPr>
          <w:ilvl w:val="0"/>
          <w:numId w:val="20"/>
        </w:numPr>
        <w:rPr>
          <w:rFonts w:eastAsia="Times New Roman"/>
          <w:b/>
          <w:szCs w:val="20"/>
          <w:lang w:val="en-GB"/>
        </w:rPr>
      </w:pPr>
      <w:r w:rsidRPr="00967456">
        <w:rPr>
          <w:rFonts w:eastAsia="Times New Roman"/>
          <w:b/>
          <w:szCs w:val="20"/>
          <w:lang w:val="en-GB"/>
        </w:rPr>
        <w:t xml:space="preserve">New report quantities for CLI is configured </w:t>
      </w:r>
      <w:r w:rsidR="009A1B51">
        <w:rPr>
          <w:rFonts w:eastAsia="Times New Roman"/>
          <w:b/>
          <w:szCs w:val="20"/>
          <w:lang w:val="en-GB"/>
        </w:rPr>
        <w:t>within</w:t>
      </w:r>
      <w:r w:rsidRPr="00967456">
        <w:rPr>
          <w:rFonts w:eastAsia="Times New Roman"/>
          <w:b/>
          <w:szCs w:val="20"/>
          <w:lang w:val="en-GB"/>
        </w:rPr>
        <w:t xml:space="preserve"> </w:t>
      </w:r>
      <w:r w:rsidRPr="00967456">
        <w:rPr>
          <w:rFonts w:eastAsia="Times New Roman"/>
          <w:b/>
          <w:i/>
          <w:szCs w:val="20"/>
          <w:lang w:val="en-GB"/>
        </w:rPr>
        <w:t>reportQuantity</w:t>
      </w:r>
      <w:r w:rsidRPr="00891799">
        <w:rPr>
          <w:rFonts w:eastAsia="Times New Roman"/>
          <w:b/>
          <w:szCs w:val="20"/>
          <w:lang w:val="en-GB"/>
        </w:rPr>
        <w:t xml:space="preserve"> </w:t>
      </w:r>
      <w:r w:rsidRPr="00061AEA">
        <w:rPr>
          <w:rFonts w:eastAsiaTheme="minorEastAsia"/>
          <w:b/>
          <w:szCs w:val="20"/>
          <w:lang w:val="en-GB" w:eastAsia="zh-CN"/>
        </w:rPr>
        <w:t>for a CSI report configuration</w:t>
      </w:r>
      <w:r w:rsidRPr="009F1DD2">
        <w:rPr>
          <w:rFonts w:eastAsia="Times New Roman"/>
          <w:b/>
          <w:szCs w:val="20"/>
          <w:lang w:val="en-GB"/>
        </w:rPr>
        <w:t>.</w:t>
      </w:r>
    </w:p>
    <w:p w14:paraId="60FEA1A1" w14:textId="77BE5DF6" w:rsidR="007031CF" w:rsidRPr="009F1DD2" w:rsidRDefault="007031CF" w:rsidP="007031CF">
      <w:pPr>
        <w:pStyle w:val="a8"/>
        <w:numPr>
          <w:ilvl w:val="0"/>
          <w:numId w:val="20"/>
        </w:numPr>
        <w:rPr>
          <w:rFonts w:eastAsia="Times New Roman"/>
          <w:b/>
          <w:szCs w:val="20"/>
          <w:lang w:val="en-GB"/>
        </w:rPr>
      </w:pPr>
      <w:r w:rsidRPr="00967456">
        <w:rPr>
          <w:rFonts w:eastAsia="Times New Roman"/>
          <w:b/>
          <w:szCs w:val="20"/>
          <w:lang w:val="en-GB"/>
        </w:rPr>
        <w:t>Measurement resource (set), i.e., SRS-RSRP resource or CLI-RSSI resource</w:t>
      </w:r>
      <w:r w:rsidR="009A1B51">
        <w:rPr>
          <w:rFonts w:eastAsia="Times New Roman"/>
          <w:b/>
          <w:szCs w:val="20"/>
          <w:lang w:val="en-GB"/>
        </w:rPr>
        <w:t>,</w:t>
      </w:r>
      <w:r w:rsidRPr="00967456">
        <w:rPr>
          <w:rFonts w:eastAsia="Times New Roman"/>
          <w:b/>
          <w:szCs w:val="20"/>
          <w:lang w:val="en-GB"/>
        </w:rPr>
        <w:t xml:space="preserve"> is configured as interference measurement resource </w:t>
      </w:r>
      <w:r w:rsidRPr="00061AEA">
        <w:rPr>
          <w:rFonts w:eastAsiaTheme="minorEastAsia"/>
          <w:b/>
          <w:szCs w:val="20"/>
          <w:lang w:val="en-GB" w:eastAsia="zh-CN"/>
        </w:rPr>
        <w:t>for a CSI report configuration</w:t>
      </w:r>
      <w:r w:rsidRPr="009F1DD2">
        <w:rPr>
          <w:rFonts w:eastAsia="Times New Roman"/>
          <w:b/>
          <w:szCs w:val="20"/>
          <w:lang w:val="en-GB"/>
        </w:rPr>
        <w:t>.</w:t>
      </w:r>
    </w:p>
    <w:bookmarkEnd w:id="9"/>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381254DB"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433E4DCB" w14:textId="77777777" w:rsidR="009A1B51" w:rsidRPr="00967456" w:rsidRDefault="009A1B51" w:rsidP="009A1B51">
      <w:pPr>
        <w:pStyle w:val="af3"/>
        <w:jc w:val="both"/>
        <w:rPr>
          <w:b/>
        </w:rPr>
      </w:pPr>
      <w:r w:rsidRPr="00061AEA">
        <w:rPr>
          <w:b/>
        </w:rPr>
        <w:t>Proposa</w:t>
      </w:r>
      <w:r>
        <w:rPr>
          <w:b/>
        </w:rPr>
        <w:t>l</w:t>
      </w:r>
      <w:r w:rsidRPr="009F1DD2">
        <w:rPr>
          <w:b/>
        </w:rPr>
        <w:t>: For L1 based UE-to-UE CLI measurement and reporting, it is based on existing CSI framework.</w:t>
      </w:r>
    </w:p>
    <w:p w14:paraId="483B3F7C" w14:textId="1A1FD1AF" w:rsidR="009A1B51" w:rsidRPr="009F1DD2" w:rsidRDefault="009A1B51" w:rsidP="009A1B51">
      <w:pPr>
        <w:pStyle w:val="a8"/>
        <w:numPr>
          <w:ilvl w:val="0"/>
          <w:numId w:val="20"/>
        </w:numPr>
        <w:rPr>
          <w:rFonts w:eastAsia="Times New Roman"/>
          <w:b/>
          <w:szCs w:val="20"/>
          <w:lang w:val="en-GB"/>
        </w:rPr>
      </w:pPr>
      <w:r w:rsidRPr="00967456">
        <w:rPr>
          <w:rFonts w:eastAsia="Times New Roman"/>
          <w:b/>
          <w:szCs w:val="20"/>
          <w:lang w:val="en-GB"/>
        </w:rPr>
        <w:t xml:space="preserve">New report quantities for CLI is configured </w:t>
      </w:r>
      <w:r>
        <w:rPr>
          <w:rFonts w:eastAsia="Times New Roman"/>
          <w:b/>
          <w:szCs w:val="20"/>
          <w:lang w:val="en-GB"/>
        </w:rPr>
        <w:t>within</w:t>
      </w:r>
      <w:r w:rsidRPr="00967456">
        <w:rPr>
          <w:rFonts w:eastAsia="Times New Roman"/>
          <w:b/>
          <w:szCs w:val="20"/>
          <w:lang w:val="en-GB"/>
        </w:rPr>
        <w:t xml:space="preserve"> </w:t>
      </w:r>
      <w:r w:rsidRPr="00967456">
        <w:rPr>
          <w:rFonts w:eastAsia="Times New Roman"/>
          <w:b/>
          <w:i/>
          <w:szCs w:val="20"/>
          <w:lang w:val="en-GB"/>
        </w:rPr>
        <w:t>reportQuantity</w:t>
      </w:r>
      <w:r w:rsidRPr="00891799">
        <w:rPr>
          <w:rFonts w:eastAsia="Times New Roman"/>
          <w:b/>
          <w:szCs w:val="20"/>
          <w:lang w:val="en-GB"/>
        </w:rPr>
        <w:t xml:space="preserve"> </w:t>
      </w:r>
      <w:r w:rsidRPr="00061AEA">
        <w:rPr>
          <w:rFonts w:eastAsiaTheme="minorEastAsia"/>
          <w:b/>
          <w:szCs w:val="20"/>
          <w:lang w:val="en-GB" w:eastAsia="zh-CN"/>
        </w:rPr>
        <w:t>for a CSI report configuration</w:t>
      </w:r>
      <w:r w:rsidRPr="009F1DD2">
        <w:rPr>
          <w:rFonts w:eastAsia="Times New Roman"/>
          <w:b/>
          <w:szCs w:val="20"/>
          <w:lang w:val="en-GB"/>
        </w:rPr>
        <w:t>.</w:t>
      </w:r>
    </w:p>
    <w:p w14:paraId="324E238F" w14:textId="64DE7487" w:rsidR="000B47AC" w:rsidRPr="009A1B51" w:rsidRDefault="009A1B51" w:rsidP="00541641">
      <w:pPr>
        <w:pStyle w:val="a8"/>
        <w:numPr>
          <w:ilvl w:val="0"/>
          <w:numId w:val="20"/>
        </w:numPr>
        <w:rPr>
          <w:rFonts w:eastAsia="Times New Roman"/>
          <w:b/>
          <w:szCs w:val="20"/>
          <w:lang w:val="en-GB"/>
        </w:rPr>
      </w:pPr>
      <w:r w:rsidRPr="00967456">
        <w:rPr>
          <w:rFonts w:eastAsia="Times New Roman"/>
          <w:b/>
          <w:szCs w:val="20"/>
          <w:lang w:val="en-GB"/>
        </w:rPr>
        <w:t xml:space="preserve">Measurement resource (set), i.e., SRS-RSRP resource or CLI-RSSI resource is configured as interference measurement resource </w:t>
      </w:r>
      <w:r w:rsidRPr="00061AEA">
        <w:rPr>
          <w:rFonts w:eastAsiaTheme="minorEastAsia"/>
          <w:b/>
          <w:szCs w:val="20"/>
          <w:lang w:val="en-GB" w:eastAsia="zh-CN"/>
        </w:rPr>
        <w:t>for a CSI report configuration</w:t>
      </w:r>
      <w:r w:rsidRPr="009F1DD2">
        <w:rPr>
          <w:rFonts w:eastAsia="Times New Roman"/>
          <w:b/>
          <w:szCs w:val="20"/>
          <w:lang w:val="en-GB"/>
        </w:rPr>
        <w:t>.</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153FB4F7" w:rsidR="00541641" w:rsidRPr="00E14384" w:rsidRDefault="009A1B51" w:rsidP="00541641">
      <w:pPr>
        <w:pStyle w:val="aa"/>
        <w:widowControl/>
        <w:numPr>
          <w:ilvl w:val="0"/>
          <w:numId w:val="13"/>
        </w:numPr>
        <w:ind w:firstLineChars="0"/>
        <w:jc w:val="left"/>
        <w:rPr>
          <w:rFonts w:ascii="Times New Roman" w:hAnsi="Times New Roman"/>
          <w:sz w:val="20"/>
          <w:szCs w:val="20"/>
        </w:rPr>
      </w:pPr>
      <w:r w:rsidRPr="009A1B51">
        <w:rPr>
          <w:rFonts w:ascii="Times New Roman" w:hAnsi="Times New Roman"/>
          <w:sz w:val="20"/>
          <w:szCs w:val="20"/>
        </w:rPr>
        <w:t>RP-241614</w:t>
      </w:r>
      <w:r>
        <w:rPr>
          <w:rFonts w:ascii="Times New Roman" w:hAnsi="Times New Roman"/>
          <w:sz w:val="20"/>
          <w:szCs w:val="20"/>
        </w:rPr>
        <w:tab/>
      </w:r>
      <w:r w:rsidRPr="009A1B51">
        <w:rPr>
          <w:rFonts w:ascii="Times New Roman" w:hAnsi="Times New Roman"/>
          <w:sz w:val="20"/>
          <w:szCs w:val="20"/>
        </w:rPr>
        <w:t>Revised WID - Evolution of NR duplex operation Sub-band full duplex (SBFD)</w:t>
      </w:r>
    </w:p>
    <w:p w14:paraId="34323547" w14:textId="5834A19D" w:rsidR="00A2414B" w:rsidRPr="001A283D" w:rsidRDefault="001A283D" w:rsidP="00A2414B">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sz w:val="20"/>
          <w:szCs w:val="20"/>
        </w:rPr>
        <w:lastRenderedPageBreak/>
        <w:t>R1#118 meeting minutes</w:t>
      </w:r>
    </w:p>
    <w:sectPr w:rsidR="00A2414B" w:rsidRPr="001A283D"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86226" w14:textId="77777777" w:rsidR="00B81A77" w:rsidRDefault="00B81A77" w:rsidP="003E7FE5">
      <w:r>
        <w:separator/>
      </w:r>
    </w:p>
  </w:endnote>
  <w:endnote w:type="continuationSeparator" w:id="0">
    <w:p w14:paraId="4881CDF1" w14:textId="77777777" w:rsidR="00B81A77" w:rsidRDefault="00B81A77"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D8D12" w14:textId="77777777" w:rsidR="00B81A77" w:rsidRDefault="00B81A77" w:rsidP="003E7FE5">
      <w:r>
        <w:separator/>
      </w:r>
    </w:p>
  </w:footnote>
  <w:footnote w:type="continuationSeparator" w:id="0">
    <w:p w14:paraId="348F6353" w14:textId="77777777" w:rsidR="00B81A77" w:rsidRDefault="00B81A77"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E856F5"/>
    <w:multiLevelType w:val="multilevel"/>
    <w:tmpl w:val="26E856F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5" w15:restartNumberingAfterBreak="0">
    <w:nsid w:val="69C33920"/>
    <w:multiLevelType w:val="hybridMultilevel"/>
    <w:tmpl w:val="91526BF2"/>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9"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16"/>
  </w:num>
  <w:num w:numId="3">
    <w:abstractNumId w:val="11"/>
  </w:num>
  <w:num w:numId="4">
    <w:abstractNumId w:val="2"/>
  </w:num>
  <w:num w:numId="5">
    <w:abstractNumId w:val="18"/>
  </w:num>
  <w:num w:numId="6">
    <w:abstractNumId w:val="17"/>
  </w:num>
  <w:num w:numId="7">
    <w:abstractNumId w:val="10"/>
  </w:num>
  <w:num w:numId="8">
    <w:abstractNumId w:val="4"/>
  </w:num>
  <w:num w:numId="9">
    <w:abstractNumId w:val="19"/>
  </w:num>
  <w:num w:numId="10">
    <w:abstractNumId w:val="9"/>
  </w:num>
  <w:num w:numId="11">
    <w:abstractNumId w:val="14"/>
  </w:num>
  <w:num w:numId="12">
    <w:abstractNumId w:val="5"/>
  </w:num>
  <w:num w:numId="13">
    <w:abstractNumId w:val="20"/>
  </w:num>
  <w:num w:numId="14">
    <w:abstractNumId w:val="3"/>
  </w:num>
  <w:num w:numId="15">
    <w:abstractNumId w:val="12"/>
  </w:num>
  <w:num w:numId="16">
    <w:abstractNumId w:val="1"/>
  </w:num>
  <w:num w:numId="17">
    <w:abstractNumId w:val="0"/>
  </w:num>
  <w:num w:numId="18">
    <w:abstractNumId w:val="6"/>
  </w:num>
  <w:num w:numId="19">
    <w:abstractNumId w:val="8"/>
  </w:num>
  <w:num w:numId="20">
    <w:abstractNumId w:val="15"/>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34AE9"/>
    <w:rsid w:val="000444C5"/>
    <w:rsid w:val="00050EF2"/>
    <w:rsid w:val="00054AAF"/>
    <w:rsid w:val="0006132B"/>
    <w:rsid w:val="00077CB0"/>
    <w:rsid w:val="000A3A3B"/>
    <w:rsid w:val="000B47AC"/>
    <w:rsid w:val="000E171D"/>
    <w:rsid w:val="000E758D"/>
    <w:rsid w:val="000F0640"/>
    <w:rsid w:val="001121CD"/>
    <w:rsid w:val="001129D4"/>
    <w:rsid w:val="001410D9"/>
    <w:rsid w:val="001445FB"/>
    <w:rsid w:val="001448D5"/>
    <w:rsid w:val="0016785A"/>
    <w:rsid w:val="0017273B"/>
    <w:rsid w:val="00194C84"/>
    <w:rsid w:val="001A25FC"/>
    <w:rsid w:val="001A283D"/>
    <w:rsid w:val="001A2E65"/>
    <w:rsid w:val="001A5E91"/>
    <w:rsid w:val="00211D99"/>
    <w:rsid w:val="00214A6C"/>
    <w:rsid w:val="002541C7"/>
    <w:rsid w:val="0026661A"/>
    <w:rsid w:val="00284C62"/>
    <w:rsid w:val="002855E3"/>
    <w:rsid w:val="00292F23"/>
    <w:rsid w:val="002A4CB7"/>
    <w:rsid w:val="002A5FBD"/>
    <w:rsid w:val="002B1637"/>
    <w:rsid w:val="002B351A"/>
    <w:rsid w:val="002C273C"/>
    <w:rsid w:val="002C4919"/>
    <w:rsid w:val="002E7299"/>
    <w:rsid w:val="003144E6"/>
    <w:rsid w:val="003153AB"/>
    <w:rsid w:val="00343E37"/>
    <w:rsid w:val="003777D8"/>
    <w:rsid w:val="0038200A"/>
    <w:rsid w:val="00385BCD"/>
    <w:rsid w:val="00386243"/>
    <w:rsid w:val="00392CF2"/>
    <w:rsid w:val="00394D3B"/>
    <w:rsid w:val="003A2AEA"/>
    <w:rsid w:val="003B4E47"/>
    <w:rsid w:val="003E7FE5"/>
    <w:rsid w:val="003F5429"/>
    <w:rsid w:val="004229EB"/>
    <w:rsid w:val="00427623"/>
    <w:rsid w:val="004526A5"/>
    <w:rsid w:val="004A21A1"/>
    <w:rsid w:val="004D0653"/>
    <w:rsid w:val="004E29CA"/>
    <w:rsid w:val="004F599D"/>
    <w:rsid w:val="004F773B"/>
    <w:rsid w:val="00500EFE"/>
    <w:rsid w:val="005017F6"/>
    <w:rsid w:val="00536C5B"/>
    <w:rsid w:val="005408C0"/>
    <w:rsid w:val="00541641"/>
    <w:rsid w:val="0055188C"/>
    <w:rsid w:val="00572C05"/>
    <w:rsid w:val="005A680C"/>
    <w:rsid w:val="005C100D"/>
    <w:rsid w:val="00600071"/>
    <w:rsid w:val="006011D9"/>
    <w:rsid w:val="00624E50"/>
    <w:rsid w:val="00627F15"/>
    <w:rsid w:val="006419F8"/>
    <w:rsid w:val="00656556"/>
    <w:rsid w:val="00670BA2"/>
    <w:rsid w:val="00675CA4"/>
    <w:rsid w:val="00690A1F"/>
    <w:rsid w:val="0069721A"/>
    <w:rsid w:val="006B0026"/>
    <w:rsid w:val="00701B54"/>
    <w:rsid w:val="007031CF"/>
    <w:rsid w:val="0073196B"/>
    <w:rsid w:val="00756311"/>
    <w:rsid w:val="00762D81"/>
    <w:rsid w:val="00775F8A"/>
    <w:rsid w:val="007801CA"/>
    <w:rsid w:val="007933C2"/>
    <w:rsid w:val="007B68E3"/>
    <w:rsid w:val="007C1459"/>
    <w:rsid w:val="007C761D"/>
    <w:rsid w:val="007E174A"/>
    <w:rsid w:val="007E197F"/>
    <w:rsid w:val="00804755"/>
    <w:rsid w:val="008158E4"/>
    <w:rsid w:val="00831490"/>
    <w:rsid w:val="008A0860"/>
    <w:rsid w:val="008A52CB"/>
    <w:rsid w:val="008D6FFA"/>
    <w:rsid w:val="008E08F7"/>
    <w:rsid w:val="008F4F46"/>
    <w:rsid w:val="00913ACC"/>
    <w:rsid w:val="0091483E"/>
    <w:rsid w:val="009320AD"/>
    <w:rsid w:val="00970C8D"/>
    <w:rsid w:val="00977917"/>
    <w:rsid w:val="00987FD6"/>
    <w:rsid w:val="009A1B51"/>
    <w:rsid w:val="009A4A8D"/>
    <w:rsid w:val="009A760A"/>
    <w:rsid w:val="009B4524"/>
    <w:rsid w:val="009B7AAC"/>
    <w:rsid w:val="009C2B9D"/>
    <w:rsid w:val="009D02D9"/>
    <w:rsid w:val="009D20AB"/>
    <w:rsid w:val="009F4655"/>
    <w:rsid w:val="00A03F0A"/>
    <w:rsid w:val="00A05584"/>
    <w:rsid w:val="00A2414B"/>
    <w:rsid w:val="00A36B0F"/>
    <w:rsid w:val="00A93A63"/>
    <w:rsid w:val="00A95FAE"/>
    <w:rsid w:val="00A9772D"/>
    <w:rsid w:val="00AD031B"/>
    <w:rsid w:val="00AF48F0"/>
    <w:rsid w:val="00AF4CE4"/>
    <w:rsid w:val="00B1430E"/>
    <w:rsid w:val="00B22A4A"/>
    <w:rsid w:val="00B3204D"/>
    <w:rsid w:val="00B4348E"/>
    <w:rsid w:val="00B446DC"/>
    <w:rsid w:val="00B446F1"/>
    <w:rsid w:val="00B81A77"/>
    <w:rsid w:val="00B868C1"/>
    <w:rsid w:val="00BA57C4"/>
    <w:rsid w:val="00BA70E1"/>
    <w:rsid w:val="00BF43BA"/>
    <w:rsid w:val="00C052EE"/>
    <w:rsid w:val="00C06DD9"/>
    <w:rsid w:val="00C16AE4"/>
    <w:rsid w:val="00C460E9"/>
    <w:rsid w:val="00C5244F"/>
    <w:rsid w:val="00C57EB4"/>
    <w:rsid w:val="00C7419D"/>
    <w:rsid w:val="00CD02FB"/>
    <w:rsid w:val="00CF4EDB"/>
    <w:rsid w:val="00D0686A"/>
    <w:rsid w:val="00D114AE"/>
    <w:rsid w:val="00D62CF7"/>
    <w:rsid w:val="00D801CB"/>
    <w:rsid w:val="00D8388D"/>
    <w:rsid w:val="00D97559"/>
    <w:rsid w:val="00DA6D01"/>
    <w:rsid w:val="00DC71A7"/>
    <w:rsid w:val="00DE717C"/>
    <w:rsid w:val="00DE742A"/>
    <w:rsid w:val="00DF7126"/>
    <w:rsid w:val="00E14384"/>
    <w:rsid w:val="00E165F2"/>
    <w:rsid w:val="00E16EEA"/>
    <w:rsid w:val="00E3582D"/>
    <w:rsid w:val="00E443C4"/>
    <w:rsid w:val="00E871C0"/>
    <w:rsid w:val="00E87241"/>
    <w:rsid w:val="00E95E8A"/>
    <w:rsid w:val="00EB2590"/>
    <w:rsid w:val="00EF37B8"/>
    <w:rsid w:val="00F20B0A"/>
    <w:rsid w:val="00F27036"/>
    <w:rsid w:val="00F46F52"/>
    <w:rsid w:val="00F66CFB"/>
    <w:rsid w:val="00F8561D"/>
    <w:rsid w:val="00FA2A01"/>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aliases w:val="Table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rsid w:val="00541641"/>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8"/>
    <w:qFormat/>
    <w:rsid w:val="00541641"/>
    <w:rPr>
      <w:rFonts w:eastAsia="MS Mincho" w:cs="Times New Roman"/>
      <w:kern w:val="0"/>
      <w:szCs w:val="24"/>
      <w:lang w:eastAsia="en-US"/>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unhideWhenUsed/>
    <w:qFormat/>
    <w:rsid w:val="002C4919"/>
    <w:rPr>
      <w:sz w:val="21"/>
      <w:szCs w:val="21"/>
    </w:rPr>
  </w:style>
  <w:style w:type="paragraph" w:styleId="af">
    <w:name w:val="annotation text"/>
    <w:basedOn w:val="a"/>
    <w:link w:val="af0"/>
    <w:uiPriority w:val="99"/>
    <w:unhideWhenUsed/>
    <w:qFormat/>
    <w:rsid w:val="002C4919"/>
    <w:pPr>
      <w:jc w:val="left"/>
    </w:pPr>
  </w:style>
  <w:style w:type="character" w:customStyle="1" w:styleId="af0">
    <w:name w:val="批注文字 字符"/>
    <w:basedOn w:val="a0"/>
    <w:link w:val="af"/>
    <w:uiPriority w:val="99"/>
    <w:qFormat/>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f4"/>
    <w:qFormat/>
    <w:rsid w:val="007031CF"/>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3"/>
    <w:rsid w:val="007031CF"/>
    <w:rPr>
      <w:rFonts w:eastAsia="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589</TotalTime>
  <Pages>3</Pages>
  <Words>798</Words>
  <Characters>4554</Characters>
  <Application>Microsoft Office Word</Application>
  <DocSecurity>0</DocSecurity>
  <Lines>37</Lines>
  <Paragraphs>10</Paragraphs>
  <ScaleCrop>false</ScaleCrop>
  <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(Jianhui)</cp:lastModifiedBy>
  <cp:revision>102</cp:revision>
  <dcterms:created xsi:type="dcterms:W3CDTF">2021-10-29T07:26:00Z</dcterms:created>
  <dcterms:modified xsi:type="dcterms:W3CDTF">2024-09-30T08:34:00Z</dcterms:modified>
</cp:coreProperties>
</file>